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11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tärarbeiten 4. BA - Umbau und Erweiterung der Regenbogenschule mit Mensa in Seelz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anitärarbeiten 4. Bauabschnitt Nordflügel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